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9F89" w14:textId="55D1AE6A" w:rsidR="00E5169D" w:rsidRPr="00471039" w:rsidRDefault="000C5418">
      <w:r w:rsidRPr="004710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21862" wp14:editId="680B492A">
                <wp:simplePos x="0" y="0"/>
                <wp:positionH relativeFrom="margin">
                  <wp:align>center</wp:align>
                </wp:positionH>
                <wp:positionV relativeFrom="paragraph">
                  <wp:posOffset>-197095</wp:posOffset>
                </wp:positionV>
                <wp:extent cx="6009640" cy="43878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6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4DE90" w14:textId="743F00BC" w:rsidR="00AA436F" w:rsidRPr="00DE7CC1" w:rsidRDefault="00AA436F" w:rsidP="00AA436F">
                            <w:pPr>
                              <w:spacing w:after="0"/>
                              <w:jc w:val="center"/>
                              <w:rPr>
                                <w:b/>
                                <w:color w:val="404040" w:themeColor="text1" w:themeTint="BF"/>
                                <w:sz w:val="44"/>
                                <w:lang w:val="en-US"/>
                              </w:rPr>
                            </w:pPr>
                            <w:r w:rsidRPr="00AE1B4D">
                              <w:rPr>
                                <w:b/>
                                <w:color w:val="404040" w:themeColor="text1" w:themeTint="BF"/>
                                <w:sz w:val="44"/>
                                <w:lang w:val="en-US"/>
                              </w:rPr>
                              <w:t>PRN (WHEN REQUIRED)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Pr="00AE1B4D">
                              <w:rPr>
                                <w:b/>
                                <w:color w:val="404040" w:themeColor="text1" w:themeTint="BF"/>
                                <w:sz w:val="44"/>
                                <w:lang w:val="en-US"/>
                              </w:rPr>
                              <w:t>MEDICINES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21862" id="Rectangle 22" o:spid="_x0000_s1026" style="position:absolute;margin-left:0;margin-top:-15.5pt;width:473.2pt;height:34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" filled="f" stroked="f" strokeweight="1pt">
                <v:textbox>
                  <w:txbxContent>
                    <w:p w14:paraId="6F74DE90" w14:textId="743F00BC" w:rsidR="00AA436F" w:rsidRPr="00DE7CC1" w:rsidRDefault="00AA436F" w:rsidP="00AA436F">
                      <w:pPr>
                        <w:spacing w:after="0"/>
                        <w:jc w:val="center"/>
                        <w:rPr>
                          <w:b/>
                          <w:color w:val="404040" w:themeColor="text1" w:themeTint="BF"/>
                          <w:sz w:val="44"/>
                          <w:lang w:val="en-US"/>
                        </w:rPr>
                      </w:pPr>
                      <w:r w:rsidRPr="00AE1B4D">
                        <w:rPr>
                          <w:b/>
                          <w:color w:val="404040" w:themeColor="text1" w:themeTint="BF"/>
                          <w:sz w:val="44"/>
                          <w:lang w:val="en-US"/>
                        </w:rPr>
                        <w:t>PRN (WHEN REQUIRED)</w:t>
                      </w:r>
                      <w:r>
                        <w:rPr>
                          <w:b/>
                          <w:color w:val="404040" w:themeColor="text1" w:themeTint="BF"/>
                          <w:sz w:val="44"/>
                          <w:lang w:val="en-US"/>
                        </w:rPr>
                        <w:t xml:space="preserve"> </w:t>
                      </w:r>
                      <w:r w:rsidRPr="00AE1B4D">
                        <w:rPr>
                          <w:b/>
                          <w:color w:val="404040" w:themeColor="text1" w:themeTint="BF"/>
                          <w:sz w:val="44"/>
                          <w:lang w:val="en-US"/>
                        </w:rPr>
                        <w:t>MEDICINES PROTOCOL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FA0C9A" w14:textId="681CF1BF" w:rsidR="00CB75C9" w:rsidRPr="00471039" w:rsidRDefault="00176E06" w:rsidP="00D77F26">
      <w:pPr>
        <w:tabs>
          <w:tab w:val="left" w:pos="1575"/>
        </w:tabs>
        <w:spacing w:before="240" w:after="240"/>
        <w:rPr>
          <w:sz w:val="24"/>
        </w:rPr>
      </w:pPr>
      <w:r w:rsidRPr="0047103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AAED2" wp14:editId="472E577D">
                <wp:simplePos x="0" y="0"/>
                <wp:positionH relativeFrom="column">
                  <wp:posOffset>478107</wp:posOffset>
                </wp:positionH>
                <wp:positionV relativeFrom="paragraph">
                  <wp:posOffset>17145</wp:posOffset>
                </wp:positionV>
                <wp:extent cx="5885180" cy="307340"/>
                <wp:effectExtent l="0" t="0" r="20320" b="1651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18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1A7BF" w14:textId="77777777" w:rsidR="00F14042" w:rsidRDefault="00F14042" w:rsidP="00F1404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This document is protected. Click the grey box in each section to complete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AAED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margin-left:37.65pt;margin-top:1.35pt;width:463.4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" fillcolor="white [3201]" strokeweight=".5pt">
                <v:textbox>
                  <w:txbxContent>
                    <w:p w14:paraId="7501A7BF" w14:textId="77777777" w:rsidR="00F14042" w:rsidRDefault="00F14042" w:rsidP="00F14042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This document is protected. Click the grey box in each section to complete the form.</w:t>
                      </w:r>
                    </w:p>
                  </w:txbxContent>
                </v:textbox>
              </v:shape>
            </w:pict>
          </mc:Fallback>
        </mc:AlternateContent>
      </w:r>
      <w:r w:rsidR="00D77F26" w:rsidRPr="00471039">
        <w:rPr>
          <w:sz w:val="24"/>
        </w:rPr>
        <w:tab/>
      </w:r>
    </w:p>
    <w:tbl>
      <w:tblPr>
        <w:tblStyle w:val="TableGrid"/>
        <w:tblW w:w="0" w:type="auto"/>
        <w:tblInd w:w="-142" w:type="dxa"/>
        <w:tblBorders>
          <w:top w:val="single" w:sz="2" w:space="0" w:color="E96C00"/>
          <w:left w:val="single" w:sz="2" w:space="0" w:color="E96C00"/>
          <w:bottom w:val="single" w:sz="2" w:space="0" w:color="E96C00"/>
          <w:right w:val="single" w:sz="2" w:space="0" w:color="E96C00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6487"/>
      </w:tblGrid>
      <w:tr w:rsidR="00E5169D" w:rsidRPr="00471039" w14:paraId="2201CC79" w14:textId="77777777" w:rsidTr="00D77F26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270089B5" w14:textId="136CA25B" w:rsidR="00E5169D" w:rsidRPr="00471039" w:rsidRDefault="0077679D" w:rsidP="00D77F26">
            <w:pPr>
              <w:ind w:right="169"/>
              <w:jc w:val="right"/>
              <w:rPr>
                <w:color w:val="000000" w:themeColor="text1"/>
                <w:sz w:val="24"/>
              </w:rPr>
            </w:pPr>
            <w:r w:rsidRPr="00471039">
              <w:rPr>
                <w:color w:val="000000" w:themeColor="text1"/>
                <w:sz w:val="24"/>
              </w:rPr>
              <w:t xml:space="preserve">Name of </w:t>
            </w:r>
            <w:r w:rsidR="00F5098B" w:rsidRPr="00471039">
              <w:rPr>
                <w:color w:val="000000" w:themeColor="text1"/>
                <w:sz w:val="24"/>
              </w:rPr>
              <w:t>Person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5AAFB6B9" w14:textId="149E249E" w:rsidR="00E5169D" w:rsidRPr="00471039" w:rsidRDefault="00F14042" w:rsidP="00E5169D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  <w:bookmarkEnd w:id="0"/>
          </w:p>
        </w:tc>
      </w:tr>
      <w:tr w:rsidR="00F14042" w:rsidRPr="00471039" w14:paraId="62636058" w14:textId="77777777" w:rsidTr="00F14042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02CEA58E" w14:textId="358B48D8" w:rsidR="00F14042" w:rsidRPr="00471039" w:rsidRDefault="00F14042" w:rsidP="00F14042">
            <w:pPr>
              <w:ind w:right="169"/>
              <w:jc w:val="right"/>
              <w:rPr>
                <w:color w:val="000000" w:themeColor="text1"/>
                <w:sz w:val="24"/>
              </w:rPr>
            </w:pPr>
            <w:r w:rsidRPr="00471039">
              <w:rPr>
                <w:color w:val="000000" w:themeColor="text1"/>
                <w:sz w:val="24"/>
              </w:rPr>
              <w:t>Date of Birth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4CB1F727" w14:textId="067EE5DA" w:rsidR="00F14042" w:rsidRPr="00471039" w:rsidRDefault="00F14042" w:rsidP="00F14042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</w:p>
        </w:tc>
      </w:tr>
      <w:tr w:rsidR="00F14042" w:rsidRPr="00471039" w14:paraId="393BFE97" w14:textId="77777777" w:rsidTr="00F14042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1A882F84" w14:textId="66795D8D" w:rsidR="00F14042" w:rsidRPr="00471039" w:rsidRDefault="00F14042" w:rsidP="00F14042">
            <w:pPr>
              <w:ind w:right="169"/>
              <w:jc w:val="right"/>
              <w:rPr>
                <w:color w:val="000000" w:themeColor="text1"/>
                <w:sz w:val="24"/>
              </w:rPr>
            </w:pPr>
            <w:r w:rsidRPr="00471039">
              <w:rPr>
                <w:color w:val="000000" w:themeColor="text1"/>
                <w:sz w:val="24"/>
              </w:rPr>
              <w:t>Medicine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75939159" w14:textId="4D447FA3" w:rsidR="00F14042" w:rsidRPr="00471039" w:rsidRDefault="00F14042" w:rsidP="00F14042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</w:p>
        </w:tc>
      </w:tr>
      <w:tr w:rsidR="00F14042" w:rsidRPr="00471039" w14:paraId="65F78D7A" w14:textId="77777777" w:rsidTr="00F14042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3FE6D772" w14:textId="5BC1CDD1" w:rsidR="00F14042" w:rsidRPr="00471039" w:rsidRDefault="00F14042" w:rsidP="00F14042">
            <w:pPr>
              <w:ind w:right="169"/>
              <w:jc w:val="right"/>
              <w:rPr>
                <w:color w:val="000000" w:themeColor="text1"/>
                <w:sz w:val="24"/>
              </w:rPr>
            </w:pPr>
            <w:r w:rsidRPr="00471039">
              <w:rPr>
                <w:color w:val="000000" w:themeColor="text1"/>
                <w:sz w:val="24"/>
              </w:rPr>
              <w:t>Dose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15E3F9EC" w14:textId="57E166D5" w:rsidR="00F14042" w:rsidRPr="00471039" w:rsidRDefault="00F14042" w:rsidP="00F14042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</w:p>
        </w:tc>
      </w:tr>
      <w:tr w:rsidR="00F14042" w:rsidRPr="00471039" w14:paraId="428035BD" w14:textId="77777777" w:rsidTr="00F14042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13CEF90D" w14:textId="597482B9" w:rsidR="00F14042" w:rsidRPr="00471039" w:rsidRDefault="00F14042" w:rsidP="00F14042">
            <w:pPr>
              <w:ind w:right="169"/>
              <w:jc w:val="right"/>
              <w:rPr>
                <w:color w:val="000000" w:themeColor="text1"/>
                <w:sz w:val="24"/>
              </w:rPr>
            </w:pPr>
            <w:r w:rsidRPr="00471039">
              <w:rPr>
                <w:color w:val="000000" w:themeColor="text1"/>
                <w:sz w:val="24"/>
              </w:rPr>
              <w:t>Reason for Medicine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063536B3" w14:textId="7D32D251" w:rsidR="00F14042" w:rsidRPr="00471039" w:rsidRDefault="00F14042" w:rsidP="00F14042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</w:p>
        </w:tc>
      </w:tr>
      <w:tr w:rsidR="008E5EB8" w:rsidRPr="00471039" w14:paraId="40F1D55D" w14:textId="77777777" w:rsidTr="00D77F26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258BDB1B" w14:textId="01AE4717" w:rsidR="009C6761" w:rsidRPr="00471039" w:rsidRDefault="009C6761" w:rsidP="00D77F26">
            <w:pPr>
              <w:ind w:right="169"/>
              <w:jc w:val="right"/>
              <w:rPr>
                <w:color w:val="000000" w:themeColor="text1"/>
                <w:sz w:val="24"/>
              </w:rPr>
            </w:pPr>
            <w:r w:rsidRPr="00471039">
              <w:rPr>
                <w:color w:val="000000" w:themeColor="text1"/>
                <w:sz w:val="24"/>
              </w:rPr>
              <w:t xml:space="preserve">Dosage criteria e.g. </w:t>
            </w:r>
          </w:p>
          <w:p w14:paraId="0A14EFD3" w14:textId="689F2539" w:rsidR="008E5EB8" w:rsidRPr="00471039" w:rsidRDefault="009C6761" w:rsidP="00F32AC5">
            <w:pPr>
              <w:ind w:right="169"/>
              <w:rPr>
                <w:color w:val="000000" w:themeColor="text1"/>
                <w:sz w:val="24"/>
              </w:rPr>
            </w:pPr>
            <w:r w:rsidRPr="00471039">
              <w:rPr>
                <w:color w:val="000000" w:themeColor="text1"/>
                <w:sz w:val="24"/>
              </w:rPr>
              <w:t>Give 1 if……………. Give 2 if………</w:t>
            </w:r>
            <w:r w:rsidR="00F32AC5" w:rsidRPr="00471039">
              <w:rPr>
                <w:color w:val="000000" w:themeColor="text1"/>
                <w:sz w:val="24"/>
              </w:rPr>
              <w:t>…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60413742" w14:textId="022F6AD4" w:rsidR="008E5EB8" w:rsidRPr="00471039" w:rsidRDefault="00F14042" w:rsidP="00E5169D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</w:p>
        </w:tc>
      </w:tr>
      <w:tr w:rsidR="00F14042" w:rsidRPr="00471039" w14:paraId="56EF94C2" w14:textId="77777777" w:rsidTr="00F14042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24A90F20" w14:textId="72C56429" w:rsidR="00F14042" w:rsidRPr="00471039" w:rsidRDefault="00F14042" w:rsidP="00F14042">
            <w:pPr>
              <w:ind w:right="169"/>
              <w:jc w:val="right"/>
              <w:rPr>
                <w:color w:val="000000" w:themeColor="text1"/>
                <w:sz w:val="24"/>
              </w:rPr>
            </w:pPr>
            <w:r w:rsidRPr="00471039">
              <w:rPr>
                <w:color w:val="000000" w:themeColor="text1"/>
                <w:sz w:val="24"/>
              </w:rPr>
              <w:t>Reference to pain scale (where appropriate</w:t>
            </w:r>
            <w:r w:rsidR="003B1B44" w:rsidRPr="00471039">
              <w:rPr>
                <w:color w:val="000000" w:themeColor="text1"/>
                <w:sz w:val="24"/>
              </w:rPr>
              <w:t xml:space="preserve"> - s</w:t>
            </w:r>
            <w:r w:rsidRPr="00471039">
              <w:rPr>
                <w:color w:val="000000" w:themeColor="text1"/>
                <w:sz w:val="24"/>
              </w:rPr>
              <w:t>tate pain scale used</w:t>
            </w:r>
            <w:r w:rsidR="003B1B44" w:rsidRPr="00471039">
              <w:rPr>
                <w:color w:val="000000" w:themeColor="text1"/>
                <w:sz w:val="24"/>
              </w:rPr>
              <w:t>.</w:t>
            </w:r>
            <w:r w:rsidR="00E51FE9" w:rsidRPr="00471039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="00F32AC5" w:rsidRPr="00471039">
              <w:rPr>
                <w:color w:val="000000" w:themeColor="text1"/>
                <w:sz w:val="24"/>
              </w:rPr>
              <w:t>e.g.</w:t>
            </w:r>
            <w:proofErr w:type="gramEnd"/>
            <w:r w:rsidR="00F32AC5" w:rsidRPr="00471039">
              <w:rPr>
                <w:color w:val="000000" w:themeColor="text1"/>
                <w:sz w:val="24"/>
              </w:rPr>
              <w:t xml:space="preserve"> </w:t>
            </w:r>
            <w:r w:rsidR="00E51FE9" w:rsidRPr="00471039">
              <w:rPr>
                <w:color w:val="000000" w:themeColor="text1"/>
                <w:sz w:val="24"/>
              </w:rPr>
              <w:t>Abbey pain scale</w:t>
            </w:r>
            <w:r w:rsidR="00F32AC5" w:rsidRPr="00471039">
              <w:rPr>
                <w:color w:val="000000" w:themeColor="text1"/>
                <w:sz w:val="24"/>
              </w:rPr>
              <w:t>,</w:t>
            </w:r>
            <w:r w:rsidR="00E51FE9" w:rsidRPr="00471039">
              <w:rPr>
                <w:color w:val="000000" w:themeColor="text1"/>
                <w:sz w:val="24"/>
              </w:rPr>
              <w:t xml:space="preserve"> PAINAD scale)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04B60BCE" w14:textId="796D7935" w:rsidR="00F14042" w:rsidRPr="00471039" w:rsidRDefault="00F14042" w:rsidP="00F14042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</w:p>
        </w:tc>
      </w:tr>
      <w:tr w:rsidR="0003601F" w:rsidRPr="00471039" w14:paraId="2043D8B5" w14:textId="77777777" w:rsidTr="00F14042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51C1CF46" w14:textId="7900010C" w:rsidR="0003601F" w:rsidRPr="00471039" w:rsidRDefault="0003601F" w:rsidP="00F14042">
            <w:pPr>
              <w:ind w:right="169"/>
              <w:jc w:val="right"/>
              <w:rPr>
                <w:color w:val="000000" w:themeColor="text1"/>
                <w:sz w:val="24"/>
              </w:rPr>
            </w:pPr>
            <w:r w:rsidRPr="00471039">
              <w:rPr>
                <w:color w:val="000000" w:themeColor="text1"/>
                <w:sz w:val="24"/>
              </w:rPr>
              <w:t>Reference to STOMP plan (where appropriate)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1339822E" w14:textId="692E5068" w:rsidR="0003601F" w:rsidRPr="00471039" w:rsidRDefault="00A2456D" w:rsidP="00F14042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</w:p>
        </w:tc>
      </w:tr>
      <w:tr w:rsidR="00F14042" w:rsidRPr="00471039" w14:paraId="4A050C68" w14:textId="77777777" w:rsidTr="00F14042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5E4DC2A7" w14:textId="1091FB70" w:rsidR="00F14042" w:rsidRPr="00471039" w:rsidRDefault="00F14042" w:rsidP="00F14042">
            <w:pPr>
              <w:ind w:right="169"/>
              <w:jc w:val="right"/>
              <w:rPr>
                <w:color w:val="000000" w:themeColor="text1"/>
                <w:sz w:val="24"/>
              </w:rPr>
            </w:pPr>
            <w:r w:rsidRPr="00471039">
              <w:rPr>
                <w:color w:val="000000" w:themeColor="text1"/>
                <w:sz w:val="24"/>
              </w:rPr>
              <w:t>How often dose can be repeated</w:t>
            </w:r>
            <w:r w:rsidR="00554696" w:rsidRPr="00471039">
              <w:rPr>
                <w:color w:val="000000" w:themeColor="text1"/>
                <w:sz w:val="24"/>
              </w:rPr>
              <w:t xml:space="preserve"> before seeking medical advice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68316538" w14:textId="77CFD778" w:rsidR="00F14042" w:rsidRPr="00471039" w:rsidRDefault="00F14042" w:rsidP="00F14042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</w:p>
        </w:tc>
      </w:tr>
      <w:tr w:rsidR="00F14042" w:rsidRPr="00471039" w14:paraId="64A4BBEC" w14:textId="77777777" w:rsidTr="00F14042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3BED8312" w14:textId="0EE41B59" w:rsidR="00F14042" w:rsidRPr="00471039" w:rsidRDefault="00F14042" w:rsidP="00F14042">
            <w:pPr>
              <w:ind w:right="169"/>
              <w:jc w:val="right"/>
              <w:rPr>
                <w:color w:val="000000" w:themeColor="text1"/>
                <w:sz w:val="24"/>
              </w:rPr>
            </w:pPr>
            <w:r w:rsidRPr="00471039">
              <w:rPr>
                <w:color w:val="000000" w:themeColor="text1"/>
                <w:sz w:val="24"/>
              </w:rPr>
              <w:t>Max In 24 hours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21CA301E" w14:textId="352162EC" w:rsidR="00F14042" w:rsidRPr="00471039" w:rsidRDefault="00F14042" w:rsidP="00F14042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</w:p>
        </w:tc>
      </w:tr>
      <w:tr w:rsidR="00F14042" w:rsidRPr="00471039" w14:paraId="068274B7" w14:textId="77777777" w:rsidTr="00F14042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0451F4D4" w14:textId="7C650A74" w:rsidR="00F14042" w:rsidRPr="00471039" w:rsidRDefault="00F14042" w:rsidP="00F14042">
            <w:pPr>
              <w:ind w:right="169"/>
              <w:jc w:val="right"/>
              <w:rPr>
                <w:color w:val="000000" w:themeColor="text1"/>
                <w:sz w:val="24"/>
              </w:rPr>
            </w:pPr>
            <w:r w:rsidRPr="00471039">
              <w:rPr>
                <w:color w:val="000000" w:themeColor="text1"/>
                <w:sz w:val="24"/>
              </w:rPr>
              <w:t xml:space="preserve">Further info. </w:t>
            </w:r>
            <w:proofErr w:type="gramStart"/>
            <w:r w:rsidRPr="00471039">
              <w:rPr>
                <w:color w:val="000000" w:themeColor="text1"/>
                <w:sz w:val="24"/>
              </w:rPr>
              <w:t>e.g.</w:t>
            </w:r>
            <w:proofErr w:type="gramEnd"/>
            <w:r w:rsidRPr="00471039">
              <w:rPr>
                <w:color w:val="000000" w:themeColor="text1"/>
                <w:sz w:val="24"/>
              </w:rPr>
              <w:t xml:space="preserve"> after food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572A22B6" w14:textId="5CDCC090" w:rsidR="00F14042" w:rsidRPr="00471039" w:rsidRDefault="00F14042" w:rsidP="00F14042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</w:p>
        </w:tc>
      </w:tr>
      <w:tr w:rsidR="00F14042" w:rsidRPr="00471039" w14:paraId="12C25DE8" w14:textId="77777777" w:rsidTr="00F14042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36FA1B66" w14:textId="06F5E58D" w:rsidR="00F14042" w:rsidRPr="00471039" w:rsidRDefault="00F14042" w:rsidP="00F14042">
            <w:pPr>
              <w:ind w:right="169"/>
              <w:jc w:val="right"/>
              <w:rPr>
                <w:color w:val="000000" w:themeColor="text1"/>
                <w:sz w:val="24"/>
              </w:rPr>
            </w:pPr>
            <w:r w:rsidRPr="00471039">
              <w:rPr>
                <w:color w:val="000000" w:themeColor="text1"/>
                <w:sz w:val="24"/>
              </w:rPr>
              <w:lastRenderedPageBreak/>
              <w:t>How the decision is reached about how and when to give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5471F6B1" w14:textId="77777777" w:rsidR="00F14042" w:rsidRPr="00471039" w:rsidRDefault="00F14042" w:rsidP="00F14042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</w:p>
          <w:p w14:paraId="33F9D738" w14:textId="1B97E11B" w:rsidR="00AA436F" w:rsidRPr="00471039" w:rsidRDefault="00AA436F" w:rsidP="00F14042">
            <w:pPr>
              <w:rPr>
                <w:color w:val="404040" w:themeColor="text1" w:themeTint="BF"/>
              </w:rPr>
            </w:pPr>
          </w:p>
        </w:tc>
      </w:tr>
      <w:tr w:rsidR="00F14042" w:rsidRPr="00471039" w14:paraId="3FC46216" w14:textId="77777777" w:rsidTr="00F14042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0564C13B" w14:textId="0EF2B702" w:rsidR="00F14042" w:rsidRPr="00471039" w:rsidRDefault="00176E06" w:rsidP="00F14042">
            <w:pPr>
              <w:ind w:right="169"/>
              <w:jc w:val="right"/>
              <w:rPr>
                <w:color w:val="000000" w:themeColor="text1"/>
                <w:sz w:val="24"/>
                <w:szCs w:val="24"/>
              </w:rPr>
            </w:pPr>
            <w:r w:rsidRPr="00471039">
              <w:rPr>
                <w:color w:val="000000" w:themeColor="text1"/>
                <w:sz w:val="24"/>
                <w:szCs w:val="24"/>
              </w:rPr>
              <w:t xml:space="preserve">Action to take before </w:t>
            </w:r>
            <w:r w:rsidRPr="00471039">
              <w:rPr>
                <w:color w:val="000000" w:themeColor="text1"/>
                <w:sz w:val="24"/>
                <w:szCs w:val="24"/>
              </w:rPr>
              <w:br/>
              <w:t>administration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05559867" w14:textId="1185B451" w:rsidR="00F14042" w:rsidRPr="00471039" w:rsidRDefault="00F14042" w:rsidP="00F14042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</w:p>
        </w:tc>
      </w:tr>
      <w:tr w:rsidR="00F14042" w:rsidRPr="00471039" w14:paraId="33BA0628" w14:textId="77777777" w:rsidTr="00F14042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63AA5CE4" w14:textId="77777777" w:rsidR="00176E06" w:rsidRPr="00471039" w:rsidRDefault="00176E06" w:rsidP="00176E06">
            <w:pPr>
              <w:ind w:right="169"/>
              <w:jc w:val="right"/>
              <w:rPr>
                <w:color w:val="000000" w:themeColor="text1"/>
                <w:sz w:val="24"/>
                <w:szCs w:val="24"/>
              </w:rPr>
            </w:pPr>
            <w:r w:rsidRPr="00471039">
              <w:rPr>
                <w:color w:val="000000" w:themeColor="text1"/>
                <w:sz w:val="24"/>
                <w:szCs w:val="24"/>
              </w:rPr>
              <w:t>Action to take after administration</w:t>
            </w:r>
          </w:p>
          <w:p w14:paraId="1E865AF8" w14:textId="63E97A74" w:rsidR="00F14042" w:rsidRPr="00471039" w:rsidRDefault="00176E06" w:rsidP="00176E06">
            <w:pPr>
              <w:ind w:right="169"/>
              <w:jc w:val="right"/>
              <w:rPr>
                <w:color w:val="000000" w:themeColor="text1"/>
                <w:sz w:val="24"/>
                <w:szCs w:val="24"/>
              </w:rPr>
            </w:pPr>
            <w:r w:rsidRPr="00471039">
              <w:rPr>
                <w:color w:val="000000" w:themeColor="text1"/>
                <w:sz w:val="24"/>
                <w:szCs w:val="24"/>
              </w:rPr>
              <w:t xml:space="preserve">NB: Enter administration on </w:t>
            </w:r>
            <w:r w:rsidRPr="00471039">
              <w:rPr>
                <w:color w:val="000000" w:themeColor="text1"/>
                <w:sz w:val="24"/>
                <w:szCs w:val="24"/>
              </w:rPr>
              <w:br/>
              <w:t>MAR sheet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235CA1DB" w14:textId="5163519B" w:rsidR="00F14042" w:rsidRPr="00471039" w:rsidRDefault="00F14042" w:rsidP="00F14042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</w:p>
        </w:tc>
      </w:tr>
      <w:tr w:rsidR="00F14042" w:rsidRPr="00471039" w14:paraId="0FD5CF87" w14:textId="77777777" w:rsidTr="00F14042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783C3A72" w14:textId="3A0482A7" w:rsidR="00F14042" w:rsidRPr="00471039" w:rsidRDefault="00F14042" w:rsidP="00F14042">
            <w:pPr>
              <w:ind w:right="169"/>
              <w:jc w:val="right"/>
              <w:rPr>
                <w:color w:val="000000" w:themeColor="text1"/>
                <w:sz w:val="24"/>
                <w:szCs w:val="24"/>
              </w:rPr>
            </w:pPr>
            <w:r w:rsidRPr="00471039">
              <w:rPr>
                <w:color w:val="000000" w:themeColor="text1"/>
                <w:sz w:val="24"/>
                <w:szCs w:val="24"/>
              </w:rPr>
              <w:t>Expected outcomes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399B248C" w14:textId="6A3E7A67" w:rsidR="00F14042" w:rsidRPr="00471039" w:rsidRDefault="00F14042" w:rsidP="00F14042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</w:p>
        </w:tc>
      </w:tr>
      <w:tr w:rsidR="009C6761" w:rsidRPr="00471039" w14:paraId="29928C50" w14:textId="77777777" w:rsidTr="005A615C">
        <w:trPr>
          <w:trHeight w:val="113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ED7D31" w:themeColor="accent2"/>
            </w:tcBorders>
            <w:vAlign w:val="center"/>
          </w:tcPr>
          <w:p w14:paraId="241B3395" w14:textId="73DAFF19" w:rsidR="009C6761" w:rsidRPr="00471039" w:rsidRDefault="009C6761" w:rsidP="006930D8">
            <w:pPr>
              <w:ind w:right="169"/>
              <w:jc w:val="right"/>
              <w:rPr>
                <w:color w:val="000000" w:themeColor="text1"/>
                <w:sz w:val="24"/>
                <w:szCs w:val="24"/>
              </w:rPr>
            </w:pPr>
            <w:r w:rsidRPr="00471039">
              <w:rPr>
                <w:color w:val="000000" w:themeColor="text1"/>
                <w:sz w:val="24"/>
                <w:szCs w:val="24"/>
              </w:rPr>
              <w:t xml:space="preserve">Follow </w:t>
            </w:r>
            <w:r w:rsidR="00FB5E8D" w:rsidRPr="00471039">
              <w:rPr>
                <w:color w:val="000000" w:themeColor="text1"/>
                <w:sz w:val="24"/>
                <w:szCs w:val="24"/>
              </w:rPr>
              <w:t>u</w:t>
            </w:r>
            <w:r w:rsidRPr="00471039">
              <w:rPr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9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7633FC4B" w14:textId="43E346C5" w:rsidR="00B23506" w:rsidRPr="00471039" w:rsidRDefault="00F14042" w:rsidP="00B23506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</w:p>
          <w:p w14:paraId="4296ADB3" w14:textId="34FAD507" w:rsidR="009C6761" w:rsidRPr="00471039" w:rsidRDefault="00B23506" w:rsidP="00B23506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tab/>
            </w:r>
          </w:p>
        </w:tc>
      </w:tr>
      <w:tr w:rsidR="00B23506" w:rsidRPr="00471039" w14:paraId="07CC707A" w14:textId="0ABD4A9C" w:rsidTr="001805C6">
        <w:trPr>
          <w:cantSplit/>
          <w:trHeight w:val="209"/>
        </w:trPr>
        <w:tc>
          <w:tcPr>
            <w:tcW w:w="3686" w:type="dxa"/>
            <w:vMerge w:val="restart"/>
            <w:tcBorders>
              <w:top w:val="nil"/>
              <w:left w:val="nil"/>
              <w:right w:val="single" w:sz="2" w:space="0" w:color="ED7D31" w:themeColor="accent2"/>
            </w:tcBorders>
          </w:tcPr>
          <w:p w14:paraId="300E90A6" w14:textId="77777777" w:rsidR="00B23506" w:rsidRPr="00471039" w:rsidRDefault="00B23506" w:rsidP="00D77F26">
            <w:pPr>
              <w:ind w:right="169"/>
              <w:jc w:val="right"/>
              <w:rPr>
                <w:color w:val="000000" w:themeColor="text1"/>
              </w:rPr>
            </w:pPr>
          </w:p>
          <w:p w14:paraId="6E4120F2" w14:textId="6B517BFD" w:rsidR="00B23506" w:rsidRPr="00471039" w:rsidRDefault="00B23506" w:rsidP="00D77F26">
            <w:pPr>
              <w:ind w:right="169"/>
              <w:jc w:val="right"/>
              <w:rPr>
                <w:color w:val="000000" w:themeColor="text1"/>
                <w:sz w:val="24"/>
                <w:szCs w:val="24"/>
              </w:rPr>
            </w:pPr>
            <w:r w:rsidRPr="00471039">
              <w:rPr>
                <w:color w:val="000000" w:themeColor="text1"/>
                <w:sz w:val="24"/>
                <w:szCs w:val="24"/>
              </w:rPr>
              <w:t xml:space="preserve">Circumstances for reporting </w:t>
            </w:r>
          </w:p>
          <w:p w14:paraId="5121448E" w14:textId="2BF7C529" w:rsidR="00B23506" w:rsidRPr="00471039" w:rsidRDefault="00B23506" w:rsidP="00D77F26">
            <w:pPr>
              <w:ind w:right="169"/>
              <w:jc w:val="right"/>
              <w:rPr>
                <w:color w:val="000000" w:themeColor="text1"/>
              </w:rPr>
            </w:pPr>
            <w:r w:rsidRPr="00471039">
              <w:rPr>
                <w:color w:val="000000" w:themeColor="text1"/>
                <w:sz w:val="24"/>
                <w:szCs w:val="24"/>
              </w:rPr>
              <w:t>To GP (tick as appropriate)</w:t>
            </w:r>
          </w:p>
        </w:tc>
        <w:sdt>
          <w:sdtPr>
            <w:rPr>
              <w:color w:val="404040" w:themeColor="text1" w:themeTint="BF"/>
              <w:sz w:val="20"/>
              <w:szCs w:val="20"/>
            </w:rPr>
            <w:id w:val="-7984536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2" w:space="0" w:color="ED7D31" w:themeColor="accent2"/>
                  <w:left w:val="single" w:sz="2" w:space="0" w:color="ED7D31" w:themeColor="accent2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44FE337" w14:textId="1CE7ACD1" w:rsidR="00B23506" w:rsidRPr="00471039" w:rsidRDefault="00E02803" w:rsidP="001805C6">
                <w:pPr>
                  <w:rPr>
                    <w:color w:val="404040" w:themeColor="text1" w:themeTint="BF"/>
                    <w:sz w:val="20"/>
                    <w:szCs w:val="20"/>
                  </w:rPr>
                </w:pPr>
                <w:r w:rsidRPr="0047103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7" w:type="dxa"/>
            <w:tcBorders>
              <w:top w:val="single" w:sz="2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ED7D31" w:themeColor="accent2"/>
            </w:tcBorders>
            <w:vAlign w:val="center"/>
          </w:tcPr>
          <w:p w14:paraId="1AE3F15B" w14:textId="6A86E1AC" w:rsidR="00B23506" w:rsidRPr="00471039" w:rsidRDefault="00B23506" w:rsidP="001805C6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t>Persistent need for upper level of dosage</w:t>
            </w:r>
          </w:p>
        </w:tc>
      </w:tr>
      <w:tr w:rsidR="00B23506" w:rsidRPr="00471039" w14:paraId="359C35BA" w14:textId="77777777" w:rsidTr="001805C6">
        <w:trPr>
          <w:cantSplit/>
          <w:trHeight w:val="319"/>
        </w:trPr>
        <w:tc>
          <w:tcPr>
            <w:tcW w:w="3686" w:type="dxa"/>
            <w:vMerge/>
            <w:tcBorders>
              <w:left w:val="nil"/>
              <w:right w:val="single" w:sz="2" w:space="0" w:color="ED7D31" w:themeColor="accent2"/>
            </w:tcBorders>
          </w:tcPr>
          <w:p w14:paraId="389DB16B" w14:textId="77777777" w:rsidR="00B23506" w:rsidRPr="00471039" w:rsidRDefault="00B23506" w:rsidP="00D77F26">
            <w:pPr>
              <w:ind w:right="169"/>
              <w:jc w:val="right"/>
              <w:rPr>
                <w:color w:val="000000" w:themeColor="text1"/>
              </w:rPr>
            </w:pPr>
          </w:p>
        </w:tc>
        <w:sdt>
          <w:sdtPr>
            <w:rPr>
              <w:color w:val="404040" w:themeColor="text1" w:themeTint="BF"/>
              <w:sz w:val="20"/>
              <w:szCs w:val="20"/>
            </w:rPr>
            <w:id w:val="20680692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FFFFFF" w:themeColor="background1"/>
                  <w:left w:val="single" w:sz="2" w:space="0" w:color="ED7D31" w:themeColor="accent2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4AC2DB1" w14:textId="15186607" w:rsidR="00B23506" w:rsidRPr="00471039" w:rsidRDefault="001805C6" w:rsidP="001805C6">
                <w:pPr>
                  <w:rPr>
                    <w:color w:val="404040" w:themeColor="text1" w:themeTint="BF"/>
                    <w:sz w:val="20"/>
                    <w:szCs w:val="20"/>
                  </w:rPr>
                </w:pPr>
                <w:r w:rsidRPr="0047103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ED7D31" w:themeColor="accent2"/>
            </w:tcBorders>
            <w:vAlign w:val="center"/>
          </w:tcPr>
          <w:p w14:paraId="2C618E48" w14:textId="7BFD4CAD" w:rsidR="00B23506" w:rsidRPr="00471039" w:rsidRDefault="00B23506" w:rsidP="001805C6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t>Never requesting dosage</w:t>
            </w:r>
          </w:p>
        </w:tc>
      </w:tr>
      <w:tr w:rsidR="00B23506" w:rsidRPr="00471039" w14:paraId="7F6A0ADB" w14:textId="77777777" w:rsidTr="001805C6">
        <w:trPr>
          <w:cantSplit/>
          <w:trHeight w:val="237"/>
        </w:trPr>
        <w:tc>
          <w:tcPr>
            <w:tcW w:w="3686" w:type="dxa"/>
            <w:vMerge/>
            <w:tcBorders>
              <w:left w:val="nil"/>
              <w:right w:val="single" w:sz="2" w:space="0" w:color="ED7D31" w:themeColor="accent2"/>
            </w:tcBorders>
          </w:tcPr>
          <w:p w14:paraId="3131FD1C" w14:textId="77777777" w:rsidR="00B23506" w:rsidRPr="00471039" w:rsidRDefault="00B23506" w:rsidP="00D77F26">
            <w:pPr>
              <w:ind w:right="169"/>
              <w:jc w:val="right"/>
              <w:rPr>
                <w:color w:val="000000" w:themeColor="text1"/>
              </w:rPr>
            </w:pPr>
          </w:p>
        </w:tc>
        <w:sdt>
          <w:sdtPr>
            <w:rPr>
              <w:color w:val="404040" w:themeColor="text1" w:themeTint="BF"/>
              <w:sz w:val="20"/>
              <w:szCs w:val="20"/>
            </w:rPr>
            <w:id w:val="-8039247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FFFFFF" w:themeColor="background1"/>
                  <w:left w:val="single" w:sz="2" w:space="0" w:color="ED7D31" w:themeColor="accent2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5C7E0B4" w14:textId="4913210A" w:rsidR="00B23506" w:rsidRPr="00471039" w:rsidRDefault="001805C6" w:rsidP="001805C6">
                <w:pPr>
                  <w:rPr>
                    <w:color w:val="404040" w:themeColor="text1" w:themeTint="BF"/>
                    <w:sz w:val="20"/>
                    <w:szCs w:val="20"/>
                  </w:rPr>
                </w:pPr>
                <w:r w:rsidRPr="0047103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ED7D31" w:themeColor="accent2"/>
            </w:tcBorders>
            <w:vAlign w:val="center"/>
          </w:tcPr>
          <w:p w14:paraId="400448CF" w14:textId="525FD70E" w:rsidR="00B23506" w:rsidRPr="00471039" w:rsidRDefault="00B23506" w:rsidP="001805C6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t>Requesting too often</w:t>
            </w:r>
          </w:p>
        </w:tc>
      </w:tr>
      <w:tr w:rsidR="00B23506" w:rsidRPr="00471039" w14:paraId="771ECF3E" w14:textId="77777777" w:rsidTr="001805C6">
        <w:trPr>
          <w:cantSplit/>
          <w:trHeight w:val="155"/>
        </w:trPr>
        <w:tc>
          <w:tcPr>
            <w:tcW w:w="3686" w:type="dxa"/>
            <w:vMerge/>
            <w:tcBorders>
              <w:left w:val="nil"/>
              <w:right w:val="single" w:sz="2" w:space="0" w:color="ED7D31" w:themeColor="accent2"/>
            </w:tcBorders>
          </w:tcPr>
          <w:p w14:paraId="70E90724" w14:textId="77777777" w:rsidR="00B23506" w:rsidRPr="00471039" w:rsidRDefault="00B23506" w:rsidP="00D77F26">
            <w:pPr>
              <w:ind w:right="169"/>
              <w:jc w:val="right"/>
              <w:rPr>
                <w:color w:val="000000" w:themeColor="text1"/>
              </w:rPr>
            </w:pPr>
          </w:p>
        </w:tc>
        <w:sdt>
          <w:sdtPr>
            <w:rPr>
              <w:color w:val="404040" w:themeColor="text1" w:themeTint="BF"/>
              <w:sz w:val="20"/>
              <w:szCs w:val="20"/>
            </w:rPr>
            <w:id w:val="13614763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FFFFFF" w:themeColor="background1"/>
                  <w:left w:val="single" w:sz="2" w:space="0" w:color="ED7D31" w:themeColor="accent2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6C3DD06" w14:textId="768CF64E" w:rsidR="00B23506" w:rsidRPr="00471039" w:rsidRDefault="001805C6" w:rsidP="001805C6">
                <w:pPr>
                  <w:rPr>
                    <w:color w:val="404040" w:themeColor="text1" w:themeTint="BF"/>
                    <w:sz w:val="20"/>
                    <w:szCs w:val="20"/>
                  </w:rPr>
                </w:pPr>
                <w:r w:rsidRPr="0047103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ED7D31" w:themeColor="accent2"/>
            </w:tcBorders>
            <w:vAlign w:val="center"/>
          </w:tcPr>
          <w:p w14:paraId="13030D38" w14:textId="049E7EDC" w:rsidR="00B23506" w:rsidRPr="00471039" w:rsidRDefault="00B23506" w:rsidP="001805C6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t>Side effects experienced</w:t>
            </w:r>
          </w:p>
        </w:tc>
      </w:tr>
      <w:tr w:rsidR="00B23506" w:rsidRPr="00471039" w14:paraId="5595AB64" w14:textId="77777777" w:rsidTr="001805C6">
        <w:trPr>
          <w:cantSplit/>
          <w:trHeight w:val="365"/>
        </w:trPr>
        <w:tc>
          <w:tcPr>
            <w:tcW w:w="3686" w:type="dxa"/>
            <w:vMerge/>
            <w:tcBorders>
              <w:left w:val="nil"/>
              <w:right w:val="single" w:sz="2" w:space="0" w:color="ED7D31" w:themeColor="accent2"/>
            </w:tcBorders>
          </w:tcPr>
          <w:p w14:paraId="2D689960" w14:textId="77777777" w:rsidR="00B23506" w:rsidRPr="00471039" w:rsidRDefault="00B23506" w:rsidP="00D77F26">
            <w:pPr>
              <w:ind w:right="169"/>
              <w:jc w:val="right"/>
              <w:rPr>
                <w:color w:val="000000" w:themeColor="text1"/>
              </w:rPr>
            </w:pPr>
          </w:p>
        </w:tc>
        <w:sdt>
          <w:sdtPr>
            <w:rPr>
              <w:color w:val="404040" w:themeColor="text1" w:themeTint="BF"/>
              <w:sz w:val="20"/>
              <w:szCs w:val="20"/>
            </w:rPr>
            <w:id w:val="20087815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FFFFFF" w:themeColor="background1"/>
                  <w:left w:val="single" w:sz="2" w:space="0" w:color="ED7D31" w:themeColor="accent2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0D0BC96" w14:textId="5A8808B1" w:rsidR="00B23506" w:rsidRPr="00471039" w:rsidRDefault="001805C6" w:rsidP="001805C6">
                <w:pPr>
                  <w:rPr>
                    <w:color w:val="404040" w:themeColor="text1" w:themeTint="BF"/>
                    <w:sz w:val="20"/>
                    <w:szCs w:val="20"/>
                  </w:rPr>
                </w:pPr>
                <w:r w:rsidRPr="0047103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2" w:space="0" w:color="ED7D31" w:themeColor="accent2"/>
            </w:tcBorders>
            <w:vAlign w:val="center"/>
          </w:tcPr>
          <w:p w14:paraId="02DF8FA0" w14:textId="13D5DCC1" w:rsidR="00B23506" w:rsidRPr="00471039" w:rsidRDefault="00B23506" w:rsidP="001805C6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t>Other (please state)</w:t>
            </w:r>
          </w:p>
        </w:tc>
      </w:tr>
      <w:tr w:rsidR="00B23506" w:rsidRPr="00471039" w14:paraId="217433AA" w14:textId="77777777" w:rsidTr="00F14042">
        <w:trPr>
          <w:cantSplit/>
          <w:trHeight w:val="972"/>
        </w:trPr>
        <w:tc>
          <w:tcPr>
            <w:tcW w:w="3686" w:type="dxa"/>
            <w:vMerge/>
            <w:tcBorders>
              <w:left w:val="nil"/>
              <w:right w:val="single" w:sz="2" w:space="0" w:color="ED7D31" w:themeColor="accent2"/>
            </w:tcBorders>
          </w:tcPr>
          <w:p w14:paraId="65265BE5" w14:textId="77777777" w:rsidR="00B23506" w:rsidRPr="00471039" w:rsidRDefault="00B23506" w:rsidP="00D77F26">
            <w:pPr>
              <w:ind w:right="169"/>
              <w:jc w:val="right"/>
              <w:rPr>
                <w:color w:val="000000" w:themeColor="text1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FFFFFF" w:themeColor="background1"/>
              <w:left w:val="single" w:sz="2" w:space="0" w:color="ED7D31" w:themeColor="accent2"/>
              <w:right w:val="single" w:sz="2" w:space="0" w:color="ED7D31" w:themeColor="accent2"/>
            </w:tcBorders>
          </w:tcPr>
          <w:p w14:paraId="1EAB01E3" w14:textId="31F01F54" w:rsidR="00B23506" w:rsidRPr="00471039" w:rsidRDefault="00F14042" w:rsidP="00F14042">
            <w:pPr>
              <w:rPr>
                <w:color w:val="404040" w:themeColor="text1" w:themeTint="BF"/>
              </w:rPr>
            </w:pPr>
            <w:r w:rsidRPr="00471039">
              <w:rPr>
                <w:color w:val="404040" w:themeColor="text1" w:themeTint="B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1039">
              <w:rPr>
                <w:color w:val="404040" w:themeColor="text1" w:themeTint="BF"/>
              </w:rPr>
              <w:instrText xml:space="preserve"> FORMTEXT </w:instrText>
            </w:r>
            <w:r w:rsidRPr="00471039">
              <w:rPr>
                <w:color w:val="404040" w:themeColor="text1" w:themeTint="BF"/>
              </w:rPr>
            </w:r>
            <w:r w:rsidRPr="00471039">
              <w:rPr>
                <w:color w:val="404040" w:themeColor="text1" w:themeTint="BF"/>
              </w:rPr>
              <w:fldChar w:fldCharType="separate"/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noProof/>
                <w:color w:val="404040" w:themeColor="text1" w:themeTint="BF"/>
              </w:rPr>
              <w:t> </w:t>
            </w:r>
            <w:r w:rsidRPr="00471039">
              <w:rPr>
                <w:color w:val="404040" w:themeColor="text1" w:themeTint="BF"/>
              </w:rPr>
              <w:fldChar w:fldCharType="end"/>
            </w:r>
            <w:bookmarkEnd w:id="1"/>
          </w:p>
        </w:tc>
      </w:tr>
    </w:tbl>
    <w:p w14:paraId="1445AC62" w14:textId="011EE7C5" w:rsidR="006930D8" w:rsidRPr="00471039" w:rsidRDefault="006930D8" w:rsidP="00692157">
      <w:pPr>
        <w:tabs>
          <w:tab w:val="right" w:leader="underscore" w:pos="5245"/>
          <w:tab w:val="left" w:pos="6379"/>
          <w:tab w:val="right" w:leader="underscore" w:pos="10466"/>
        </w:tabs>
        <w:spacing w:after="0"/>
        <w:jc w:val="both"/>
      </w:pPr>
    </w:p>
    <w:tbl>
      <w:tblPr>
        <w:tblStyle w:val="TableGrid1"/>
        <w:tblW w:w="10632" w:type="dxa"/>
        <w:tblInd w:w="-147" w:type="dxa"/>
        <w:tblBorders>
          <w:top w:val="single" w:sz="4" w:space="0" w:color="E96C00"/>
          <w:left w:val="single" w:sz="4" w:space="0" w:color="E96C00"/>
          <w:bottom w:val="single" w:sz="4" w:space="0" w:color="E96C00"/>
          <w:right w:val="single" w:sz="4" w:space="0" w:color="E96C00"/>
          <w:insideH w:val="single" w:sz="4" w:space="0" w:color="E96C00"/>
          <w:insideV w:val="single" w:sz="4" w:space="0" w:color="E96C00"/>
        </w:tblBorders>
        <w:tblLook w:val="04A0" w:firstRow="1" w:lastRow="0" w:firstColumn="1" w:lastColumn="0" w:noHBand="0" w:noVBand="1"/>
      </w:tblPr>
      <w:tblGrid>
        <w:gridCol w:w="1702"/>
        <w:gridCol w:w="1488"/>
        <w:gridCol w:w="1488"/>
        <w:gridCol w:w="1489"/>
        <w:gridCol w:w="1488"/>
        <w:gridCol w:w="1488"/>
        <w:gridCol w:w="1489"/>
      </w:tblGrid>
      <w:tr w:rsidR="008B63F1" w:rsidRPr="00471039" w14:paraId="50023624" w14:textId="77777777" w:rsidTr="008B63F1">
        <w:trPr>
          <w:trHeight w:val="227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0BC8D377" w14:textId="77777777" w:rsidR="008B63F1" w:rsidRPr="00471039" w:rsidRDefault="008B63F1" w:rsidP="008B63F1">
            <w:pPr>
              <w:rPr>
                <w:rFonts w:ascii="Calibri" w:hAnsi="Calibri" w:cs="Calibri"/>
              </w:rPr>
            </w:pPr>
          </w:p>
        </w:tc>
        <w:tc>
          <w:tcPr>
            <w:tcW w:w="1488" w:type="dxa"/>
            <w:shd w:val="clear" w:color="auto" w:fill="FBE4D5" w:themeFill="accent2" w:themeFillTint="33"/>
            <w:vAlign w:val="center"/>
          </w:tcPr>
          <w:p w14:paraId="326525BE" w14:textId="77777777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t>1</w:t>
            </w:r>
          </w:p>
        </w:tc>
        <w:tc>
          <w:tcPr>
            <w:tcW w:w="1488" w:type="dxa"/>
            <w:shd w:val="clear" w:color="auto" w:fill="FBE4D5" w:themeFill="accent2" w:themeFillTint="33"/>
            <w:vAlign w:val="center"/>
          </w:tcPr>
          <w:p w14:paraId="6D65B5A0" w14:textId="77777777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t>2</w:t>
            </w:r>
          </w:p>
        </w:tc>
        <w:tc>
          <w:tcPr>
            <w:tcW w:w="1489" w:type="dxa"/>
            <w:shd w:val="clear" w:color="auto" w:fill="FBE4D5" w:themeFill="accent2" w:themeFillTint="33"/>
            <w:vAlign w:val="center"/>
          </w:tcPr>
          <w:p w14:paraId="71F59F87" w14:textId="77777777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t>3</w:t>
            </w:r>
          </w:p>
        </w:tc>
        <w:tc>
          <w:tcPr>
            <w:tcW w:w="1488" w:type="dxa"/>
            <w:shd w:val="clear" w:color="auto" w:fill="FBE4D5" w:themeFill="accent2" w:themeFillTint="33"/>
            <w:vAlign w:val="center"/>
          </w:tcPr>
          <w:p w14:paraId="76F5E72A" w14:textId="77777777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t>4</w:t>
            </w:r>
          </w:p>
        </w:tc>
        <w:tc>
          <w:tcPr>
            <w:tcW w:w="1488" w:type="dxa"/>
            <w:shd w:val="clear" w:color="auto" w:fill="FBE4D5" w:themeFill="accent2" w:themeFillTint="33"/>
            <w:vAlign w:val="center"/>
          </w:tcPr>
          <w:p w14:paraId="52B23077" w14:textId="77777777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t>5</w:t>
            </w:r>
          </w:p>
        </w:tc>
        <w:tc>
          <w:tcPr>
            <w:tcW w:w="1489" w:type="dxa"/>
            <w:shd w:val="clear" w:color="auto" w:fill="FBE4D5" w:themeFill="accent2" w:themeFillTint="33"/>
            <w:vAlign w:val="center"/>
          </w:tcPr>
          <w:p w14:paraId="18FA28F6" w14:textId="77777777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t>6</w:t>
            </w:r>
          </w:p>
        </w:tc>
      </w:tr>
      <w:tr w:rsidR="008B63F1" w:rsidRPr="00471039" w14:paraId="054D9F39" w14:textId="77777777" w:rsidTr="008B63F1">
        <w:trPr>
          <w:trHeight w:val="680"/>
        </w:trPr>
        <w:tc>
          <w:tcPr>
            <w:tcW w:w="1702" w:type="dxa"/>
            <w:vAlign w:val="center"/>
          </w:tcPr>
          <w:p w14:paraId="64F3AEE1" w14:textId="77777777" w:rsidR="008B63F1" w:rsidRPr="00471039" w:rsidRDefault="008B63F1" w:rsidP="00D60B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1039">
              <w:rPr>
                <w:rFonts w:ascii="Calibri" w:hAnsi="Calibri" w:cs="Calibri"/>
                <w:b/>
                <w:bCs/>
              </w:rPr>
              <w:t>Signature</w:t>
            </w:r>
          </w:p>
          <w:p w14:paraId="7FE3D592" w14:textId="5488DCF8" w:rsidR="00D60B25" w:rsidRPr="00471039" w:rsidRDefault="00D60B25" w:rsidP="00D60B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71039">
              <w:rPr>
                <w:sz w:val="16"/>
                <w:szCs w:val="16"/>
              </w:rPr>
              <w:t xml:space="preserve">(Manager or designated </w:t>
            </w:r>
            <w:r w:rsidR="00292305" w:rsidRPr="00471039">
              <w:rPr>
                <w:sz w:val="16"/>
                <w:szCs w:val="16"/>
              </w:rPr>
              <w:t>staff member</w:t>
            </w:r>
            <w:r w:rsidRPr="00471039">
              <w:rPr>
                <w:sz w:val="16"/>
                <w:szCs w:val="16"/>
              </w:rPr>
              <w:t xml:space="preserve"> completing the form)</w:t>
            </w:r>
          </w:p>
        </w:tc>
        <w:tc>
          <w:tcPr>
            <w:tcW w:w="1488" w:type="dxa"/>
            <w:vAlign w:val="center"/>
          </w:tcPr>
          <w:p w14:paraId="628541B7" w14:textId="07881CE9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1488" w:type="dxa"/>
            <w:vAlign w:val="center"/>
          </w:tcPr>
          <w:p w14:paraId="2D36F71A" w14:textId="2B672934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1489" w:type="dxa"/>
            <w:vAlign w:val="center"/>
          </w:tcPr>
          <w:p w14:paraId="30B27052" w14:textId="377DAE71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1488" w:type="dxa"/>
            <w:vAlign w:val="center"/>
          </w:tcPr>
          <w:p w14:paraId="488BC564" w14:textId="1484C63E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1488" w:type="dxa"/>
            <w:vAlign w:val="center"/>
          </w:tcPr>
          <w:p w14:paraId="352071BC" w14:textId="139D262A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1489" w:type="dxa"/>
            <w:vAlign w:val="center"/>
          </w:tcPr>
          <w:p w14:paraId="38B7FC0F" w14:textId="15B94A02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8B63F1" w:rsidRPr="00471039" w14:paraId="7EAB7256" w14:textId="77777777" w:rsidTr="008B63F1">
        <w:trPr>
          <w:trHeight w:val="680"/>
        </w:trPr>
        <w:tc>
          <w:tcPr>
            <w:tcW w:w="1702" w:type="dxa"/>
            <w:vAlign w:val="center"/>
          </w:tcPr>
          <w:p w14:paraId="0DE20409" w14:textId="77777777" w:rsidR="008B63F1" w:rsidRPr="00471039" w:rsidRDefault="008B63F1" w:rsidP="00D60B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1039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1488" w:type="dxa"/>
            <w:vAlign w:val="center"/>
          </w:tcPr>
          <w:p w14:paraId="32C174D5" w14:textId="2DBCB391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1488" w:type="dxa"/>
            <w:vAlign w:val="center"/>
          </w:tcPr>
          <w:p w14:paraId="42ABE59F" w14:textId="79C3665E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1489" w:type="dxa"/>
            <w:vAlign w:val="center"/>
          </w:tcPr>
          <w:p w14:paraId="5794E139" w14:textId="4828F116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1488" w:type="dxa"/>
            <w:vAlign w:val="center"/>
          </w:tcPr>
          <w:p w14:paraId="05912718" w14:textId="1BC5953A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1488" w:type="dxa"/>
            <w:vAlign w:val="center"/>
          </w:tcPr>
          <w:p w14:paraId="2C957FF6" w14:textId="55F55B04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1489" w:type="dxa"/>
            <w:vAlign w:val="center"/>
          </w:tcPr>
          <w:p w14:paraId="7E5ADBB4" w14:textId="1D1D3A9D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8B63F1" w:rsidRPr="00471039" w14:paraId="05716C11" w14:textId="77777777" w:rsidTr="008B63F1">
        <w:trPr>
          <w:trHeight w:val="680"/>
        </w:trPr>
        <w:tc>
          <w:tcPr>
            <w:tcW w:w="1702" w:type="dxa"/>
            <w:vAlign w:val="center"/>
          </w:tcPr>
          <w:p w14:paraId="124E4774" w14:textId="77777777" w:rsidR="008B63F1" w:rsidRPr="00471039" w:rsidRDefault="008B63F1" w:rsidP="00D60B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1039">
              <w:rPr>
                <w:rFonts w:ascii="Calibri" w:hAnsi="Calibri" w:cs="Calibri"/>
                <w:b/>
                <w:bCs/>
              </w:rPr>
              <w:t>Review Date</w:t>
            </w:r>
          </w:p>
        </w:tc>
        <w:tc>
          <w:tcPr>
            <w:tcW w:w="1488" w:type="dxa"/>
            <w:vAlign w:val="center"/>
          </w:tcPr>
          <w:p w14:paraId="6017EA81" w14:textId="7615CC62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14"/>
          </w:p>
        </w:tc>
        <w:tc>
          <w:tcPr>
            <w:tcW w:w="1488" w:type="dxa"/>
            <w:vAlign w:val="center"/>
          </w:tcPr>
          <w:p w14:paraId="108C4E01" w14:textId="6EB4885F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15"/>
          </w:p>
        </w:tc>
        <w:tc>
          <w:tcPr>
            <w:tcW w:w="1489" w:type="dxa"/>
            <w:vAlign w:val="center"/>
          </w:tcPr>
          <w:p w14:paraId="7199287E" w14:textId="5CEF9828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16"/>
          </w:p>
        </w:tc>
        <w:tc>
          <w:tcPr>
            <w:tcW w:w="1488" w:type="dxa"/>
            <w:vAlign w:val="center"/>
          </w:tcPr>
          <w:p w14:paraId="1BB36974" w14:textId="56180E87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17"/>
          </w:p>
        </w:tc>
        <w:tc>
          <w:tcPr>
            <w:tcW w:w="1488" w:type="dxa"/>
            <w:vAlign w:val="center"/>
          </w:tcPr>
          <w:p w14:paraId="4CE14E66" w14:textId="5C4B6A8A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1489" w:type="dxa"/>
            <w:vAlign w:val="center"/>
          </w:tcPr>
          <w:p w14:paraId="7A896EED" w14:textId="0E04892B" w:rsidR="008B63F1" w:rsidRPr="00471039" w:rsidRDefault="008B63F1" w:rsidP="008B63F1">
            <w:pPr>
              <w:jc w:val="center"/>
              <w:rPr>
                <w:rFonts w:ascii="Calibri" w:hAnsi="Calibri" w:cs="Calibri"/>
              </w:rPr>
            </w:pPr>
            <w:r w:rsidRPr="00471039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71039">
              <w:rPr>
                <w:rFonts w:ascii="Calibri" w:hAnsi="Calibri" w:cs="Calibri"/>
              </w:rPr>
              <w:instrText xml:space="preserve"> FORMTEXT </w:instrText>
            </w:r>
            <w:r w:rsidRPr="00471039">
              <w:rPr>
                <w:rFonts w:ascii="Calibri" w:hAnsi="Calibri" w:cs="Calibri"/>
              </w:rPr>
            </w:r>
            <w:r w:rsidRPr="00471039">
              <w:rPr>
                <w:rFonts w:ascii="Calibri" w:hAnsi="Calibri" w:cs="Calibri"/>
              </w:rPr>
              <w:fldChar w:fldCharType="separate"/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  <w:noProof/>
              </w:rPr>
              <w:t> </w:t>
            </w:r>
            <w:r w:rsidRPr="00471039">
              <w:rPr>
                <w:rFonts w:ascii="Calibri" w:hAnsi="Calibri" w:cs="Calibri"/>
              </w:rPr>
              <w:fldChar w:fldCharType="end"/>
            </w:r>
            <w:bookmarkEnd w:id="19"/>
          </w:p>
        </w:tc>
      </w:tr>
    </w:tbl>
    <w:p w14:paraId="19AE1DC0" w14:textId="5585657B" w:rsidR="008B63F1" w:rsidRPr="00471039" w:rsidRDefault="008B63F1" w:rsidP="00692157">
      <w:pPr>
        <w:tabs>
          <w:tab w:val="right" w:leader="underscore" w:pos="5245"/>
          <w:tab w:val="left" w:pos="6379"/>
          <w:tab w:val="right" w:leader="underscore" w:pos="10466"/>
        </w:tabs>
        <w:spacing w:after="0"/>
        <w:jc w:val="both"/>
      </w:pPr>
    </w:p>
    <w:p w14:paraId="78C51D70" w14:textId="77777777" w:rsidR="00292305" w:rsidRPr="00471039" w:rsidRDefault="00292305" w:rsidP="00692157">
      <w:pPr>
        <w:tabs>
          <w:tab w:val="right" w:leader="underscore" w:pos="5245"/>
          <w:tab w:val="left" w:pos="6379"/>
          <w:tab w:val="right" w:leader="underscore" w:pos="10466"/>
        </w:tabs>
        <w:spacing w:after="0"/>
        <w:jc w:val="both"/>
        <w:rPr>
          <w:b/>
          <w:bCs/>
        </w:rPr>
      </w:pPr>
    </w:p>
    <w:p w14:paraId="79930D4D" w14:textId="2191FDDF" w:rsidR="006C5546" w:rsidRPr="00692157" w:rsidRDefault="006C5546" w:rsidP="00692157">
      <w:pPr>
        <w:tabs>
          <w:tab w:val="right" w:leader="underscore" w:pos="5245"/>
          <w:tab w:val="left" w:pos="6379"/>
          <w:tab w:val="right" w:leader="underscore" w:pos="10466"/>
        </w:tabs>
        <w:spacing w:after="0"/>
        <w:jc w:val="both"/>
      </w:pPr>
      <w:r w:rsidRPr="00471039">
        <w:rPr>
          <w:b/>
          <w:bCs/>
        </w:rPr>
        <w:t>NOTE:</w:t>
      </w:r>
      <w:r w:rsidRPr="00471039">
        <w:t xml:space="preserve"> There is no expectation that a GP or pharmacist will sign the protocol. However, their input (especially that of the prescriber) may be needed </w:t>
      </w:r>
      <w:proofErr w:type="gramStart"/>
      <w:r w:rsidRPr="00471039">
        <w:t>in order to</w:t>
      </w:r>
      <w:proofErr w:type="gramEnd"/>
      <w:r w:rsidRPr="00471039">
        <w:t xml:space="preserve"> provide the necessary information to complete the form</w:t>
      </w:r>
      <w:r w:rsidR="00620857" w:rsidRPr="00471039">
        <w:t>.</w:t>
      </w:r>
    </w:p>
    <w:sectPr w:rsidR="006C5546" w:rsidRPr="00692157" w:rsidSect="000C5418">
      <w:headerReference w:type="default" r:id="rId7"/>
      <w:footerReference w:type="default" r:id="rId8"/>
      <w:pgSz w:w="11906" w:h="16838"/>
      <w:pgMar w:top="156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8FE7" w14:textId="77777777" w:rsidR="00F6604E" w:rsidRDefault="00F6604E" w:rsidP="00406D88">
      <w:pPr>
        <w:spacing w:after="0" w:line="240" w:lineRule="auto"/>
      </w:pPr>
      <w:r>
        <w:separator/>
      </w:r>
    </w:p>
  </w:endnote>
  <w:endnote w:type="continuationSeparator" w:id="0">
    <w:p w14:paraId="7ED4B5FB" w14:textId="77777777" w:rsidR="00F6604E" w:rsidRDefault="00F6604E" w:rsidP="0040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2F66" w14:textId="64494284" w:rsidR="00AA436F" w:rsidRDefault="00AA436F" w:rsidP="00AA436F">
    <w:pPr>
      <w:pStyle w:val="Footer"/>
      <w:jc w:val="right"/>
      <w:rPr>
        <w:noProof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2</w:t>
      </w:r>
    </w:fldSimple>
  </w:p>
  <w:p w14:paraId="2E31C3DB" w14:textId="77777777" w:rsidR="000C5418" w:rsidRPr="00761B5F" w:rsidRDefault="000C5418" w:rsidP="000C5418">
    <w:pPr>
      <w:pStyle w:val="Footer"/>
      <w:pBdr>
        <w:top w:val="single" w:sz="4" w:space="1" w:color="auto"/>
      </w:pBdr>
      <w:spacing w:before="120" w:after="120"/>
      <w:jc w:val="center"/>
      <w:rPr>
        <w:b/>
        <w:bCs/>
        <w:color w:val="E96C00"/>
        <w:sz w:val="28"/>
        <w:szCs w:val="28"/>
      </w:rPr>
    </w:pPr>
    <w:r w:rsidRPr="00761B5F">
      <w:rPr>
        <w:rFonts w:ascii="Segoe UI Symbol" w:hAnsi="Segoe UI Symbol" w:cs="Segoe UI Symbol"/>
        <w:b/>
        <w:bCs/>
        <w:color w:val="E96C00"/>
        <w:sz w:val="28"/>
        <w:szCs w:val="28"/>
      </w:rPr>
      <w:t>☏</w:t>
    </w:r>
    <w:r w:rsidRPr="00761B5F">
      <w:rPr>
        <w:b/>
        <w:bCs/>
        <w:color w:val="E96C00"/>
        <w:sz w:val="28"/>
        <w:szCs w:val="28"/>
      </w:rPr>
      <w:t xml:space="preserve"> 0333 939 0053   </w:t>
    </w:r>
    <w:r w:rsidRPr="00761B5F">
      <w:rPr>
        <w:rFonts w:ascii="Segoe UI Symbol" w:hAnsi="Segoe UI Symbol" w:cs="Segoe UI Symbol"/>
        <w:b/>
        <w:bCs/>
        <w:color w:val="E96C00"/>
        <w:sz w:val="28"/>
        <w:szCs w:val="28"/>
      </w:rPr>
      <w:sym w:font="Wingdings" w:char="F02A"/>
    </w:r>
    <w:r w:rsidRPr="00761B5F">
      <w:rPr>
        <w:b/>
        <w:bCs/>
        <w:color w:val="E96C00"/>
        <w:sz w:val="28"/>
        <w:szCs w:val="28"/>
      </w:rPr>
      <w:t xml:space="preserve"> info@opuspharmserve.com   </w:t>
    </w:r>
    <w:r w:rsidRPr="00761B5F">
      <w:rPr>
        <w:rFonts w:ascii="Calibri" w:hAnsi="Calibri" w:cs="Calibri"/>
        <w:b/>
        <w:bCs/>
        <w:color w:val="E96C00"/>
        <w:sz w:val="28"/>
        <w:szCs w:val="28"/>
      </w:rPr>
      <w:sym w:font="Wingdings" w:char="F03A"/>
    </w:r>
    <w:r w:rsidRPr="00761B5F">
      <w:rPr>
        <w:b/>
        <w:bCs/>
        <w:color w:val="E96C00"/>
        <w:sz w:val="28"/>
        <w:szCs w:val="28"/>
      </w:rPr>
      <w:t xml:space="preserve"> www.opuspharmserve.com</w:t>
    </w:r>
  </w:p>
  <w:p w14:paraId="6989A3A8" w14:textId="256E6758" w:rsidR="000C5418" w:rsidRDefault="000C5418" w:rsidP="000C5418">
    <w:pPr>
      <w:pStyle w:val="Footer"/>
      <w:spacing w:before="120" w:after="120"/>
      <w:jc w:val="center"/>
    </w:pPr>
    <w:r w:rsidRPr="00183450">
      <w:rPr>
        <w:sz w:val="20"/>
        <w:szCs w:val="20"/>
      </w:rPr>
      <w:t xml:space="preserve">© </w:t>
    </w:r>
    <w:r w:rsidR="00471039">
      <w:rPr>
        <w:sz w:val="20"/>
        <w:szCs w:val="20"/>
      </w:rPr>
      <w:t>2023</w:t>
    </w:r>
    <w:r w:rsidRPr="00183450">
      <w:rPr>
        <w:sz w:val="20"/>
        <w:szCs w:val="20"/>
      </w:rPr>
      <w:t xml:space="preserve"> </w:t>
    </w:r>
    <w:r w:rsidR="00971690">
      <w:rPr>
        <w:sz w:val="20"/>
        <w:szCs w:val="20"/>
      </w:rPr>
      <w:t>OPUS</w:t>
    </w:r>
    <w:r w:rsidRPr="00183450">
      <w:rPr>
        <w:sz w:val="20"/>
        <w:szCs w:val="20"/>
      </w:rPr>
      <w:t xml:space="preserve"> Pharmacy Services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F11C" w14:textId="77777777" w:rsidR="00F6604E" w:rsidRDefault="00F6604E" w:rsidP="00406D88">
      <w:pPr>
        <w:spacing w:after="0" w:line="240" w:lineRule="auto"/>
      </w:pPr>
      <w:r>
        <w:separator/>
      </w:r>
    </w:p>
  </w:footnote>
  <w:footnote w:type="continuationSeparator" w:id="0">
    <w:p w14:paraId="42089BA1" w14:textId="77777777" w:rsidR="00F6604E" w:rsidRDefault="00F6604E" w:rsidP="0040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D710" w14:textId="6F112D2B" w:rsidR="000C5418" w:rsidRDefault="00ED4ED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EBE77" wp14:editId="7AF2F902">
          <wp:simplePos x="0" y="0"/>
          <wp:positionH relativeFrom="column">
            <wp:posOffset>5468034</wp:posOffset>
          </wp:positionH>
          <wp:positionV relativeFrom="paragraph">
            <wp:posOffset>-192845</wp:posOffset>
          </wp:positionV>
          <wp:extent cx="1504315" cy="480060"/>
          <wp:effectExtent l="0" t="0" r="63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DE"/>
    <w:rsid w:val="000026BF"/>
    <w:rsid w:val="00005C6B"/>
    <w:rsid w:val="00013FE3"/>
    <w:rsid w:val="000179B6"/>
    <w:rsid w:val="00035622"/>
    <w:rsid w:val="0003601F"/>
    <w:rsid w:val="00063FA0"/>
    <w:rsid w:val="000748C8"/>
    <w:rsid w:val="00081587"/>
    <w:rsid w:val="00087815"/>
    <w:rsid w:val="0009524A"/>
    <w:rsid w:val="000C5418"/>
    <w:rsid w:val="000D271E"/>
    <w:rsid w:val="00162B54"/>
    <w:rsid w:val="00176E06"/>
    <w:rsid w:val="001805C6"/>
    <w:rsid w:val="001C7DCE"/>
    <w:rsid w:val="00270CA2"/>
    <w:rsid w:val="00292305"/>
    <w:rsid w:val="002A3582"/>
    <w:rsid w:val="002A7FDE"/>
    <w:rsid w:val="002B2A51"/>
    <w:rsid w:val="0030131A"/>
    <w:rsid w:val="00382D62"/>
    <w:rsid w:val="003B1B44"/>
    <w:rsid w:val="0040106F"/>
    <w:rsid w:val="00406D88"/>
    <w:rsid w:val="00434809"/>
    <w:rsid w:val="00437323"/>
    <w:rsid w:val="004451E2"/>
    <w:rsid w:val="004509C2"/>
    <w:rsid w:val="00466798"/>
    <w:rsid w:val="00471039"/>
    <w:rsid w:val="00484CFA"/>
    <w:rsid w:val="00485211"/>
    <w:rsid w:val="00491B10"/>
    <w:rsid w:val="00526D84"/>
    <w:rsid w:val="0054523B"/>
    <w:rsid w:val="00554696"/>
    <w:rsid w:val="00556C7A"/>
    <w:rsid w:val="0057195B"/>
    <w:rsid w:val="005A615C"/>
    <w:rsid w:val="005C50BE"/>
    <w:rsid w:val="00620857"/>
    <w:rsid w:val="00657244"/>
    <w:rsid w:val="00657D6C"/>
    <w:rsid w:val="00692157"/>
    <w:rsid w:val="006930D8"/>
    <w:rsid w:val="006B57F7"/>
    <w:rsid w:val="006C5546"/>
    <w:rsid w:val="00717B0D"/>
    <w:rsid w:val="007207C3"/>
    <w:rsid w:val="00755FE5"/>
    <w:rsid w:val="0076387D"/>
    <w:rsid w:val="007756CF"/>
    <w:rsid w:val="0077679D"/>
    <w:rsid w:val="00780923"/>
    <w:rsid w:val="00793640"/>
    <w:rsid w:val="007C1B02"/>
    <w:rsid w:val="007C32A3"/>
    <w:rsid w:val="007C6E05"/>
    <w:rsid w:val="007E090A"/>
    <w:rsid w:val="007F10AB"/>
    <w:rsid w:val="008239FE"/>
    <w:rsid w:val="00827914"/>
    <w:rsid w:val="00876452"/>
    <w:rsid w:val="008840C5"/>
    <w:rsid w:val="008A7127"/>
    <w:rsid w:val="008B05A2"/>
    <w:rsid w:val="008B63F1"/>
    <w:rsid w:val="008E5EB8"/>
    <w:rsid w:val="00903D48"/>
    <w:rsid w:val="00917802"/>
    <w:rsid w:val="0093751F"/>
    <w:rsid w:val="00960A35"/>
    <w:rsid w:val="00971690"/>
    <w:rsid w:val="00974455"/>
    <w:rsid w:val="00994853"/>
    <w:rsid w:val="009A687F"/>
    <w:rsid w:val="009C3475"/>
    <w:rsid w:val="009C6761"/>
    <w:rsid w:val="009F7399"/>
    <w:rsid w:val="00A11F72"/>
    <w:rsid w:val="00A22DA3"/>
    <w:rsid w:val="00A23722"/>
    <w:rsid w:val="00A2456D"/>
    <w:rsid w:val="00AA436F"/>
    <w:rsid w:val="00AE1B4D"/>
    <w:rsid w:val="00B23506"/>
    <w:rsid w:val="00B46685"/>
    <w:rsid w:val="00B8237B"/>
    <w:rsid w:val="00BA1E5C"/>
    <w:rsid w:val="00BC1CD4"/>
    <w:rsid w:val="00C03C2A"/>
    <w:rsid w:val="00C20E18"/>
    <w:rsid w:val="00C429DA"/>
    <w:rsid w:val="00C511B1"/>
    <w:rsid w:val="00CB75C9"/>
    <w:rsid w:val="00CD2461"/>
    <w:rsid w:val="00CE1EDC"/>
    <w:rsid w:val="00D056D2"/>
    <w:rsid w:val="00D34213"/>
    <w:rsid w:val="00D34EED"/>
    <w:rsid w:val="00D45E22"/>
    <w:rsid w:val="00D60B25"/>
    <w:rsid w:val="00D77F26"/>
    <w:rsid w:val="00DB0A23"/>
    <w:rsid w:val="00E02803"/>
    <w:rsid w:val="00E5169D"/>
    <w:rsid w:val="00E51FE9"/>
    <w:rsid w:val="00ED4ED5"/>
    <w:rsid w:val="00EF197A"/>
    <w:rsid w:val="00F14042"/>
    <w:rsid w:val="00F32AC5"/>
    <w:rsid w:val="00F5098B"/>
    <w:rsid w:val="00F634AB"/>
    <w:rsid w:val="00F6604E"/>
    <w:rsid w:val="00FA6071"/>
    <w:rsid w:val="00FB5E8D"/>
    <w:rsid w:val="00FC10CB"/>
    <w:rsid w:val="00FC70D0"/>
    <w:rsid w:val="00FF1F2C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063E1B"/>
  <w15:chartTrackingRefBased/>
  <w15:docId w15:val="{96058E08-6208-40B3-B554-70EDE316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88"/>
  </w:style>
  <w:style w:type="paragraph" w:styleId="Footer">
    <w:name w:val="footer"/>
    <w:basedOn w:val="Normal"/>
    <w:link w:val="FooterChar"/>
    <w:uiPriority w:val="99"/>
    <w:unhideWhenUsed/>
    <w:rsid w:val="0040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88"/>
  </w:style>
  <w:style w:type="table" w:styleId="TableGrid">
    <w:name w:val="Table Grid"/>
    <w:basedOn w:val="TableNormal"/>
    <w:uiPriority w:val="39"/>
    <w:rsid w:val="00E5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B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F648-835F-473C-90FB-AB133B04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 L</cp:lastModifiedBy>
  <cp:revision>66</cp:revision>
  <cp:lastPrinted>2021-01-16T20:52:00Z</cp:lastPrinted>
  <dcterms:created xsi:type="dcterms:W3CDTF">2018-02-08T12:48:00Z</dcterms:created>
  <dcterms:modified xsi:type="dcterms:W3CDTF">2023-02-09T09:51:00Z</dcterms:modified>
</cp:coreProperties>
</file>